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1" w:rsidRPr="004533A3" w:rsidRDefault="006A2A01" w:rsidP="004533A3">
      <w:pPr>
        <w:ind w:right="2174"/>
        <w:rPr>
          <w:rFonts w:ascii="Arial" w:hAnsi="Arial" w:cs="Arial"/>
          <w:sz w:val="24"/>
          <w:szCs w:val="24"/>
        </w:rPr>
        <w:sectPr w:rsidR="006A2A01" w:rsidRPr="004533A3">
          <w:type w:val="continuous"/>
          <w:pgSz w:w="13825" w:h="19037"/>
          <w:pgMar w:top="1440" w:right="1908" w:bottom="360" w:left="1440" w:header="720" w:footer="720" w:gutter="0"/>
          <w:cols w:space="60"/>
          <w:noEndnote/>
        </w:sectPr>
      </w:pPr>
    </w:p>
    <w:p w:rsidR="006A2A01" w:rsidRDefault="006A2A01" w:rsidP="004533A3">
      <w:pPr>
        <w:framePr w:w="1239" w:h="1591" w:hRule="exact" w:hSpace="36" w:wrap="auto" w:vAnchor="text" w:hAnchor="text" w:x="30" w:y="203"/>
        <w:shd w:val="clear" w:color="auto" w:fill="FFFFFF"/>
        <w:spacing w:line="266" w:lineRule="exact"/>
      </w:pPr>
    </w:p>
    <w:p w:rsidR="006A2A01" w:rsidRDefault="006A2A01" w:rsidP="004533A3">
      <w:pPr>
        <w:shd w:val="clear" w:color="auto" w:fill="FFFFFF"/>
        <w:spacing w:before="259" w:line="266" w:lineRule="exact"/>
        <w:rPr>
          <w:u w:val="single"/>
        </w:rPr>
      </w:pPr>
    </w:p>
    <w:p w:rsidR="00A61DEB" w:rsidRDefault="00A61DEB" w:rsidP="004533A3">
      <w:pPr>
        <w:shd w:val="clear" w:color="auto" w:fill="FFFFFF"/>
        <w:spacing w:before="259" w:line="266" w:lineRule="exact"/>
        <w:rPr>
          <w:u w:val="single"/>
        </w:rPr>
      </w:pPr>
    </w:p>
    <w:p w:rsidR="00A61DEB" w:rsidRPr="00A61DEB" w:rsidRDefault="00A61DEB" w:rsidP="004533A3">
      <w:pPr>
        <w:shd w:val="clear" w:color="auto" w:fill="FFFFFF"/>
        <w:spacing w:before="259" w:line="266" w:lineRule="exact"/>
        <w:rPr>
          <w:u w:val="single"/>
        </w:rPr>
      </w:pPr>
      <w:bookmarkStart w:id="0" w:name="_GoBack"/>
      <w:bookmarkEnd w:id="0"/>
    </w:p>
    <w:p w:rsidR="006A2A01" w:rsidRPr="00A61DEB" w:rsidRDefault="00AA2B9B" w:rsidP="004533A3">
      <w:pPr>
        <w:shd w:val="clear" w:color="auto" w:fill="FFFFFF"/>
        <w:spacing w:line="324" w:lineRule="exact"/>
        <w:ind w:left="22" w:right="518"/>
        <w:jc w:val="both"/>
        <w:rPr>
          <w:sz w:val="40"/>
          <w:szCs w:val="40"/>
          <w:u w:val="single"/>
        </w:rPr>
      </w:pPr>
      <w:r w:rsidRPr="00A61DEB">
        <w:rPr>
          <w:rFonts w:eastAsia="Times New Roman"/>
          <w:b/>
          <w:bCs/>
          <w:spacing w:val="-1"/>
          <w:sz w:val="40"/>
          <w:szCs w:val="40"/>
          <w:u w:val="single"/>
        </w:rPr>
        <w:t xml:space="preserve">Получить выплату на школьную форму многодетным семьям в Подмосковье </w:t>
      </w:r>
      <w:r w:rsidRPr="00A61DEB">
        <w:rPr>
          <w:rFonts w:eastAsia="Times New Roman"/>
          <w:b/>
          <w:bCs/>
          <w:sz w:val="40"/>
          <w:szCs w:val="40"/>
          <w:u w:val="single"/>
        </w:rPr>
        <w:t>теперь можно онлайн</w:t>
      </w:r>
    </w:p>
    <w:p w:rsidR="006A2A01" w:rsidRDefault="00AA2B9B">
      <w:pPr>
        <w:shd w:val="clear" w:color="auto" w:fill="FFFFFF"/>
        <w:spacing w:before="288" w:line="324" w:lineRule="exact"/>
        <w:ind w:left="22"/>
        <w:jc w:val="both"/>
      </w:pPr>
      <w:r>
        <w:rPr>
          <w:rFonts w:eastAsia="Times New Roman"/>
          <w:i/>
          <w:iCs/>
          <w:sz w:val="28"/>
          <w:szCs w:val="28"/>
        </w:rPr>
        <w:t>В Московской области услуга по ежегодной выплате многодетным семьям на приобретение одежды для школьников переведена полностью в электронный вид. Подать заявление на выплату можно до 5 декабря.</w:t>
      </w:r>
    </w:p>
    <w:p w:rsidR="006A2A01" w:rsidRDefault="00AA2B9B">
      <w:pPr>
        <w:shd w:val="clear" w:color="auto" w:fill="FFFFFF"/>
        <w:spacing w:before="281" w:line="324" w:lineRule="exact"/>
        <w:ind w:left="14"/>
        <w:jc w:val="both"/>
      </w:pPr>
      <w:proofErr w:type="gramStart"/>
      <w:r w:rsidRPr="00AF2191">
        <w:rPr>
          <w:rFonts w:eastAsia="Times New Roman"/>
          <w:i/>
          <w:sz w:val="28"/>
          <w:szCs w:val="28"/>
          <w:u w:val="single"/>
        </w:rPr>
        <w:t>Выплата на обучающегося</w:t>
      </w:r>
      <w:r>
        <w:rPr>
          <w:rFonts w:eastAsia="Times New Roman"/>
          <w:sz w:val="28"/>
          <w:szCs w:val="28"/>
        </w:rPr>
        <w:t xml:space="preserve"> </w:t>
      </w:r>
      <w:r w:rsidR="00AF219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AF2191">
        <w:rPr>
          <w:rFonts w:eastAsia="Times New Roman"/>
          <w:sz w:val="28"/>
          <w:szCs w:val="28"/>
        </w:rPr>
        <w:t xml:space="preserve">это </w:t>
      </w:r>
      <w:r>
        <w:rPr>
          <w:rFonts w:eastAsia="Times New Roman"/>
          <w:sz w:val="28"/>
          <w:szCs w:val="28"/>
        </w:rPr>
        <w:t xml:space="preserve">дополнительная мера социальной поддержки в Подмосковье, </w:t>
      </w:r>
      <w:r w:rsidRPr="00AF2191">
        <w:rPr>
          <w:rFonts w:eastAsia="Times New Roman"/>
          <w:i/>
          <w:sz w:val="28"/>
          <w:szCs w:val="28"/>
          <w:u w:val="single"/>
        </w:rPr>
        <w:t>предоставляемая многодетной семье</w:t>
      </w:r>
      <w:r>
        <w:rPr>
          <w:rFonts w:eastAsia="Times New Roman"/>
          <w:sz w:val="28"/>
          <w:szCs w:val="28"/>
        </w:rPr>
        <w:t>, на приобретение одежды ребенку для посещений заняти</w:t>
      </w:r>
      <w:r w:rsidR="00AF2191">
        <w:rPr>
          <w:rFonts w:eastAsia="Times New Roman"/>
          <w:sz w:val="28"/>
          <w:szCs w:val="28"/>
        </w:rPr>
        <w:t>й на период его обучения</w:t>
      </w:r>
      <w:r w:rsidR="00AF2191">
        <w:rPr>
          <w:sz w:val="28"/>
          <w:szCs w:val="28"/>
        </w:rPr>
        <w:t xml:space="preserve"> </w:t>
      </w:r>
      <w:r w:rsidR="00AF2191" w:rsidRPr="00AF2191">
        <w:rPr>
          <w:i/>
          <w:sz w:val="28"/>
          <w:szCs w:val="28"/>
          <w:u w:val="single"/>
        </w:rPr>
        <w:t>в государственной образовательно</w:t>
      </w:r>
      <w:r w:rsidR="00AF2191" w:rsidRPr="00AF2191">
        <w:rPr>
          <w:i/>
          <w:sz w:val="28"/>
          <w:szCs w:val="28"/>
          <w:u w:val="single"/>
        </w:rPr>
        <w:t xml:space="preserve">й </w:t>
      </w:r>
      <w:r w:rsidR="00AF2191" w:rsidRPr="00AF2191">
        <w:rPr>
          <w:i/>
          <w:sz w:val="28"/>
          <w:szCs w:val="28"/>
          <w:u w:val="single"/>
        </w:rPr>
        <w:t xml:space="preserve"> или муниципальной образовательной</w:t>
      </w:r>
      <w:r w:rsidR="00AF2191" w:rsidRPr="00AF2191">
        <w:rPr>
          <w:i/>
          <w:sz w:val="28"/>
          <w:szCs w:val="28"/>
          <w:u w:val="single"/>
        </w:rPr>
        <w:t xml:space="preserve"> </w:t>
      </w:r>
      <w:r w:rsidR="00AF2191" w:rsidRPr="00AF2191">
        <w:rPr>
          <w:i/>
          <w:sz w:val="28"/>
          <w:szCs w:val="28"/>
          <w:u w:val="single"/>
        </w:rPr>
        <w:t xml:space="preserve">организации </w:t>
      </w:r>
      <w:r w:rsidR="00AF2191">
        <w:rPr>
          <w:sz w:val="28"/>
          <w:szCs w:val="28"/>
        </w:rPr>
        <w:t>в Московской области</w:t>
      </w:r>
      <w:r>
        <w:rPr>
          <w:rFonts w:eastAsia="Times New Roman"/>
          <w:sz w:val="28"/>
          <w:szCs w:val="28"/>
        </w:rPr>
        <w:t>.</w:t>
      </w:r>
      <w:proofErr w:type="gramEnd"/>
    </w:p>
    <w:p w:rsidR="006A2A01" w:rsidRPr="00A61DEB" w:rsidRDefault="00AA2B9B">
      <w:pPr>
        <w:shd w:val="clear" w:color="auto" w:fill="FFFFFF"/>
        <w:spacing w:before="274" w:line="317" w:lineRule="exact"/>
        <w:ind w:left="14"/>
        <w:jc w:val="both"/>
        <w:rPr>
          <w:sz w:val="24"/>
          <w:szCs w:val="24"/>
        </w:rPr>
      </w:pPr>
      <w:r w:rsidRPr="00A61DEB">
        <w:rPr>
          <w:rFonts w:eastAsia="Times New Roman"/>
          <w:sz w:val="24"/>
          <w:szCs w:val="24"/>
        </w:rPr>
        <w:t xml:space="preserve">«Раньше получить выплату на </w:t>
      </w:r>
      <w:proofErr w:type="gramStart"/>
      <w:r w:rsidRPr="00A61DEB">
        <w:rPr>
          <w:rFonts w:eastAsia="Times New Roman"/>
          <w:sz w:val="24"/>
          <w:szCs w:val="24"/>
        </w:rPr>
        <w:t>обучающегося</w:t>
      </w:r>
      <w:proofErr w:type="gramEnd"/>
      <w:r w:rsidRPr="00A61DEB">
        <w:rPr>
          <w:rFonts w:eastAsia="Times New Roman"/>
          <w:sz w:val="24"/>
          <w:szCs w:val="24"/>
        </w:rPr>
        <w:t xml:space="preserve"> можно было только при личном </w:t>
      </w:r>
      <w:r w:rsidRPr="00A61DEB">
        <w:rPr>
          <w:rFonts w:eastAsia="Times New Roman"/>
          <w:spacing w:val="-2"/>
          <w:sz w:val="24"/>
          <w:szCs w:val="24"/>
        </w:rPr>
        <w:t xml:space="preserve">посещении МФЦ, так как требовались оригиналы документов. Теперь все необходимые </w:t>
      </w:r>
      <w:r w:rsidRPr="00A61DEB">
        <w:rPr>
          <w:rFonts w:eastAsia="Times New Roman"/>
          <w:sz w:val="24"/>
          <w:szCs w:val="24"/>
        </w:rPr>
        <w:t xml:space="preserve">сведения запрашиваются через электронное взаимодействие между ведомствами, а услуга предоставляется полностью онлайн», - отметил министр государственного управления, информационных технологий и связи Московской области </w:t>
      </w:r>
      <w:r w:rsidRPr="00A61DEB">
        <w:rPr>
          <w:rFonts w:eastAsia="Times New Roman"/>
          <w:b/>
          <w:bCs/>
          <w:sz w:val="24"/>
          <w:szCs w:val="24"/>
        </w:rPr>
        <w:t xml:space="preserve">Максим </w:t>
      </w:r>
      <w:proofErr w:type="spellStart"/>
      <w:r w:rsidRPr="00A61DEB">
        <w:rPr>
          <w:rFonts w:eastAsia="Times New Roman"/>
          <w:b/>
          <w:bCs/>
          <w:sz w:val="24"/>
          <w:szCs w:val="24"/>
        </w:rPr>
        <w:t>Рымар</w:t>
      </w:r>
      <w:proofErr w:type="spellEnd"/>
      <w:r w:rsidRPr="00A61DEB">
        <w:rPr>
          <w:rFonts w:eastAsia="Times New Roman"/>
          <w:b/>
          <w:bCs/>
          <w:sz w:val="24"/>
          <w:szCs w:val="24"/>
        </w:rPr>
        <w:t>.</w:t>
      </w:r>
    </w:p>
    <w:p w:rsidR="006A2A01" w:rsidRDefault="00AA2B9B">
      <w:pPr>
        <w:shd w:val="clear" w:color="auto" w:fill="FFFFFF"/>
        <w:spacing w:before="274" w:line="324" w:lineRule="exact"/>
        <w:ind w:left="14" w:right="7"/>
        <w:jc w:val="both"/>
      </w:pPr>
      <w:r>
        <w:rPr>
          <w:rFonts w:eastAsia="Times New Roman"/>
          <w:sz w:val="28"/>
          <w:szCs w:val="28"/>
        </w:rPr>
        <w:t>Выплата предоставляется одному из родителей многодетной семьи на каждого обучающегося 1 раз в текущем календарном году. Размер выплаты</w:t>
      </w:r>
      <w:r w:rsidR="004533A3">
        <w:rPr>
          <w:rFonts w:eastAsia="Times New Roman"/>
          <w:sz w:val="28"/>
          <w:szCs w:val="28"/>
        </w:rPr>
        <w:t xml:space="preserve"> </w:t>
      </w:r>
      <w:r w:rsidR="004533A3">
        <w:rPr>
          <w:rFonts w:eastAsia="Times New Roman"/>
          <w:spacing w:val="-3"/>
          <w:sz w:val="28"/>
          <w:szCs w:val="28"/>
        </w:rPr>
        <w:t>в Подмосковье</w:t>
      </w:r>
      <w:r w:rsidR="004533A3">
        <w:rPr>
          <w:rFonts w:eastAsia="Times New Roman"/>
          <w:spacing w:val="-3"/>
          <w:sz w:val="28"/>
          <w:szCs w:val="28"/>
        </w:rPr>
        <w:t xml:space="preserve"> составляет</w:t>
      </w:r>
      <w:r>
        <w:rPr>
          <w:rFonts w:eastAsia="Times New Roman"/>
          <w:sz w:val="28"/>
          <w:szCs w:val="28"/>
        </w:rPr>
        <w:t xml:space="preserve"> - 3 000 рублей.</w:t>
      </w:r>
    </w:p>
    <w:p w:rsidR="006A2A01" w:rsidRDefault="00AA2B9B">
      <w:pPr>
        <w:shd w:val="clear" w:color="auto" w:fill="FFFFFF"/>
        <w:spacing w:before="281" w:line="324" w:lineRule="exact"/>
        <w:ind w:left="7" w:right="7"/>
        <w:jc w:val="both"/>
      </w:pPr>
      <w:r>
        <w:rPr>
          <w:rFonts w:eastAsia="Times New Roman"/>
          <w:sz w:val="28"/>
          <w:szCs w:val="28"/>
        </w:rPr>
        <w:t xml:space="preserve">Заявление о предоставлении выплаты подается не позднее 5 декабря текущего календарного года. Подать его можно на портале </w:t>
      </w:r>
      <w:hyperlink r:id="rId5" w:history="1">
        <w:r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Pr="004533A3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uslugi</w:t>
        </w:r>
        <w:proofErr w:type="spellEnd"/>
        <w:r w:rsidRPr="004533A3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mosreg</w:t>
        </w:r>
        <w:proofErr w:type="spellEnd"/>
        <w:r w:rsidRPr="004533A3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m</w:t>
        </w:r>
        <w:r w:rsidRPr="004533A3">
          <w:rPr>
            <w:rFonts w:eastAsia="Times New Roman"/>
            <w:sz w:val="28"/>
            <w:szCs w:val="28"/>
            <w:u w:val="single"/>
          </w:rPr>
          <w:t>/</w:t>
        </w:r>
        <w:r>
          <w:rPr>
            <w:rFonts w:eastAsia="Times New Roman"/>
            <w:sz w:val="28"/>
            <w:szCs w:val="28"/>
            <w:u w:val="single"/>
            <w:lang w:val="en-US"/>
          </w:rPr>
          <w:t>services</w:t>
        </w:r>
        <w:r w:rsidRPr="004533A3">
          <w:rPr>
            <w:rFonts w:eastAsia="Times New Roman"/>
            <w:sz w:val="28"/>
            <w:szCs w:val="28"/>
            <w:u w:val="single"/>
          </w:rPr>
          <w:t>/</w:t>
        </w:r>
        <w:r>
          <w:rPr>
            <w:rFonts w:eastAsia="Times New Roman"/>
            <w:sz w:val="28"/>
            <w:szCs w:val="28"/>
            <w:u w:val="single"/>
          </w:rPr>
          <w:t xml:space="preserve">19022 </w:t>
        </w:r>
      </w:hyperlink>
      <w:r>
        <w:rPr>
          <w:rFonts w:eastAsia="Times New Roman"/>
          <w:sz w:val="28"/>
          <w:szCs w:val="28"/>
        </w:rPr>
        <w:t>в разделе «</w:t>
      </w:r>
      <w:proofErr w:type="spellStart"/>
      <w:r>
        <w:rPr>
          <w:rFonts w:eastAsia="Times New Roman"/>
          <w:sz w:val="28"/>
          <w:szCs w:val="28"/>
        </w:rPr>
        <w:t>Соцподдержка</w:t>
      </w:r>
      <w:proofErr w:type="spellEnd"/>
      <w:r>
        <w:rPr>
          <w:rFonts w:eastAsia="Times New Roman"/>
          <w:sz w:val="28"/>
          <w:szCs w:val="28"/>
        </w:rPr>
        <w:t xml:space="preserve">» - «Субсидии и компенсации». В меню нужно выбрать услугу «Предоставление выплаты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обучающегося». Далее следует заполнить электронную форму: внести сведения о заявителе, данные паспорта, удостоверения многодетной семьи и реквизиты получателя средств.</w:t>
      </w:r>
    </w:p>
    <w:p w:rsidR="006A2A01" w:rsidRDefault="00AA2B9B">
      <w:pPr>
        <w:shd w:val="clear" w:color="auto" w:fill="FFFFFF"/>
        <w:spacing w:before="281" w:line="324" w:lineRule="exact"/>
        <w:ind w:left="7" w:right="7"/>
        <w:jc w:val="both"/>
      </w:pPr>
      <w:r>
        <w:rPr>
          <w:rFonts w:eastAsia="Times New Roman"/>
          <w:sz w:val="28"/>
          <w:szCs w:val="28"/>
        </w:rPr>
        <w:t>Срок оказания услуги - 10 рабочих дней. Выплата предоставляется на указанный в заявлении расчетный счет заявителя не позднее 20 декабря текущего календарного года.</w:t>
      </w:r>
    </w:p>
    <w:p w:rsidR="00AA2B9B" w:rsidRDefault="00AA2B9B">
      <w:pPr>
        <w:shd w:val="clear" w:color="auto" w:fill="FFFFFF"/>
        <w:spacing w:before="648"/>
        <w:ind w:right="29"/>
        <w:jc w:val="center"/>
      </w:pPr>
    </w:p>
    <w:sectPr w:rsidR="00AA2B9B">
      <w:type w:val="continuous"/>
      <w:pgSz w:w="13825" w:h="19037"/>
      <w:pgMar w:top="1440" w:right="1908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9B"/>
    <w:rsid w:val="004533A3"/>
    <w:rsid w:val="006A2A01"/>
    <w:rsid w:val="00A61DEB"/>
    <w:rsid w:val="00AA2B9B"/>
    <w:rsid w:val="00A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m/services/19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И.М.</dc:creator>
  <cp:lastModifiedBy>Виноградова И.М.</cp:lastModifiedBy>
  <cp:revision>3</cp:revision>
  <dcterms:created xsi:type="dcterms:W3CDTF">2020-11-19T09:14:00Z</dcterms:created>
  <dcterms:modified xsi:type="dcterms:W3CDTF">2020-11-19T09:26:00Z</dcterms:modified>
</cp:coreProperties>
</file>